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1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bookmarkStart w:id="0" w:name="_GoBack"/>
      <w:r>
        <w:rPr>
          <w:rFonts w:hint="eastAsia" w:ascii="微软雅黑" w:hAnsi="微软雅黑" w:eastAsia="微软雅黑" w:cs="微软雅黑"/>
          <w:i w:val="0"/>
          <w:iCs w:val="0"/>
          <w:caps w:val="0"/>
          <w:color w:val="4B4B4B"/>
          <w:spacing w:val="0"/>
          <w:sz w:val="24"/>
          <w:szCs w:val="24"/>
          <w:bdr w:val="none" w:color="auto" w:sz="0" w:space="0"/>
        </w:rPr>
        <w:t>教育部社科司关于2025年高校思政课教师研究专项一般项目申报工作的通知</w:t>
      </w:r>
    </w:p>
    <w:bookmarkEnd w:id="0"/>
    <w:p w14:paraId="11CC2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教社科司函〔2025〕6号</w:t>
      </w:r>
    </w:p>
    <w:p w14:paraId="0DA09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14:paraId="57C55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习近平新时代中国特色社会主义思想，全面贯彻落实党的二十大和二十届二中、三中全会以及全国教育大会精神，贯彻落实习近平总书记关于思政课建设的重要讲话和指示精神，落实《教育强国建设规划纲要（2024—2035年）》《普通高校思政课教师队伍建设规划（2025—2027年）》等文件精神，帮助思政课教师提高教研相长、理实贯通、史论结合的能力，提升思政课针对性和吸引力，教育部继续在“高校哲学社会科学繁荣计划专项”中设立高校思政课教师研究专项，纳入教育部人文社会科学研究项目。现将2025年该专项一般项目申报工作的有关事项通知如下。</w:t>
      </w:r>
    </w:p>
    <w:p w14:paraId="6CA40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一、项目类别及资助额度</w:t>
      </w:r>
    </w:p>
    <w:p w14:paraId="50E16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针对高校思政课，特别是“习近平新时代中国特色社会主义思想概论”课教学重点难点、教学方式方法创新、数字化教学资源建设、学生思想理论困惑以及大中小学思政课教学一体化、思政课实践教学等进行深入研究，解决一线教学中存在的现实问题，形成可推广的示范成果。可在符合课题立项范围前提下，结合实际自拟题目。分为如下4种：</w:t>
      </w:r>
    </w:p>
    <w:p w14:paraId="1234F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高校思政课教学研究项目，资助经费不超过10万元，拟设立80项左右，研究年限为2年，支持开展高校思政课教学重点难点问题、学生思想理论困惑、大中小学思政课教学一体化等研究，特别是重点资助开展课件制作、讲义研制、教学案例编写等应用导向的课题研究。</w:t>
      </w:r>
    </w:p>
    <w:p w14:paraId="5065B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（二）高校思政课教学改革项目，资助经费不超过10万元，拟设立20项左右，研究年限为2年，支持开展高校思政课教学方法和方式改革创新，包括专题教学、实践教学等教学模式、教学方法研究。</w:t>
      </w:r>
    </w:p>
    <w:p w14:paraId="21431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高校优秀中青年思政课教师择优资助项目，资助经费不超过12万元，拟设立20项左右，研究年限为2年，支持一批具有良好教学科研能力和发展潜力的高校思政课中青年教师潜心教学，开展持续性研究。该项目结项成果要求高于其他一般项目。</w:t>
      </w:r>
    </w:p>
    <w:p w14:paraId="73C86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（四）高校思政课教学研究青年项目，资助经费不超过8万元，拟设立80项左右，研究年限为2年，支持青年思政课教师积极开展高校思政课教学重难点问题、教学方法改革创新、数字化教学资源建设等研究。</w:t>
      </w:r>
    </w:p>
    <w:p w14:paraId="2C3C9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二、申报条件</w:t>
      </w:r>
    </w:p>
    <w:p w14:paraId="5142D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申请人应符合《教育部人文社会科学研究项目管理办法》（教社科〔2006〕2号）的相关规定，所在单位须为全国普通高等学校。申请人须为专职思政课教师（2024年在高校思政课教师信息库更新过个人信息），实际从事思政课教学、研究工作并真正承担和负责组织项目的实施，近三年的思政课教学评价结果平均排名位居所在高校全体思政课教师教学评价结果前40%（申请青年项目的，近一年思政课教学评价结果排名位居所在高校全体思政课教师教学评价结果前40%）。每位申请人限报1个项目，鼓励吸收中小学思政课教师担任课题组成员。所列课题组成员须征得本人同意，否则视为违规申报。</w:t>
      </w:r>
    </w:p>
    <w:p w14:paraId="79AA1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（二）“高校优秀中青年思政课教师择优资助项目”的申请人，除符合第1项条件外，还应符合以下条件：</w:t>
      </w:r>
    </w:p>
    <w:p w14:paraId="06D47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1.年龄不超过40周岁（1985年1月1日后出生），从事思政课教学不少于3年。</w:t>
      </w:r>
    </w:p>
    <w:p w14:paraId="78008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热爱思政课教学和马克思主义理论研究，具有先进的教学理念，扎实的理论功底，认真钻研教学内容，经常性深入学生，了解学生思想动态，积极改革创新教学方法，教学业绩突出，教学效果深受学生欢迎和同行肯定。</w:t>
      </w:r>
    </w:p>
    <w:p w14:paraId="0A0D0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3.符合下列条件之一的优先推荐申报：全国高校思政课教学展示活动获奖者；省级教育部门组织的教学类活动获奖者。</w:t>
      </w:r>
    </w:p>
    <w:p w14:paraId="4F7CE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（三）“高校思政课教学研究青年项目”的申请人，除符合第1项条件外，还应符合以下条件：</w:t>
      </w:r>
    </w:p>
    <w:p w14:paraId="27100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1.年龄不超过35周岁（1990年1月1日后出生），从事思政课教学不少于1年。</w:t>
      </w:r>
    </w:p>
    <w:p w14:paraId="2F08F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2.积极开展思政课教学和马克思主义理论研究，认真学习先进的教学理念，深入钻研教学内容，经常性与学生谈心谈话，注重创新教学方法，取得较好教学效果。</w:t>
      </w:r>
    </w:p>
    <w:p w14:paraId="324F8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（四）有以下情况之一者不得申报本次项目：</w:t>
      </w:r>
    </w:p>
    <w:p w14:paraId="44BD0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1.在研教育部人文社会科学研究各类项目的负责人；</w:t>
      </w:r>
    </w:p>
    <w:p w14:paraId="58E4A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2.申请2025年度教育部人文社会科学研究其他各类项目的负责人；</w:t>
      </w:r>
    </w:p>
    <w:p w14:paraId="4B9EE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3.申请2025年度国家社会科学基金各类项目的负责人；</w:t>
      </w:r>
    </w:p>
    <w:p w14:paraId="171CB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4.所主持的教育部人文社会科学研究各类项目3年内因各种原因被终止者，5年内因各种原因被撤销者；</w:t>
      </w:r>
    </w:p>
    <w:p w14:paraId="13FD3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5.在研国家社会科学基金各类项目、国家自然科学基金各类项目的负责人；</w:t>
      </w:r>
    </w:p>
    <w:p w14:paraId="3C42B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6.连续2年（2023、2024年）申请教育部哲学社会科学研究各类一般项目未获资助的申请人；</w:t>
      </w:r>
    </w:p>
    <w:p w14:paraId="1DDDD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7.近5年获教育部高校思想政治理论课教师研究专项各类项目资助者，不得以相同或类似选题进行申报。</w:t>
      </w:r>
    </w:p>
    <w:p w14:paraId="64CAB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三、申报办法</w:t>
      </w:r>
    </w:p>
    <w:p w14:paraId="25D14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（一）教育部直属高校、部省合建高校以学校为单位，地方高校以各地省级教育部门为单位，其他有关部门（单位）所属高校以教育司（局）为单位（以下简称申报单位），集中申报，不受理个人申报。</w:t>
      </w:r>
    </w:p>
    <w:p w14:paraId="28FAB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14:paraId="37F70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报系统自2025年2月28日开始受理项目网上申报。申请人可登录申报系统下载《申请评审书》（附件1、附件2、附件3、附件4），按申报系统提示说明及《申请评审书》填表要求填写，并通过申报系统上传《申请评审书》、评教结果证明（所在高校教学管理部门盖章）（见附件6）电子文档，无需报送纸质申报材料。待立项公布后，已立项项目按要求提交1份带有负责人及成员签名、责任单位盖章的纸质申报材料，由申报单位统一寄送至社科管理咨询服务中心。</w:t>
      </w:r>
    </w:p>
    <w:p w14:paraId="3B05B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（四）项目经费按照《高等学校哲学社会科学繁荣计划专项资金管理办法》（财教〔2021〕285号），需按照研究实际需要和资金开支范围，科学合理、实事求是地按年度编制项目预算。</w:t>
      </w:r>
    </w:p>
    <w:p w14:paraId="310CA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五）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发送至moesk@bnu.edu.cn。待审核通过后，即可登录申报系统进行操作。</w:t>
      </w:r>
    </w:p>
    <w:p w14:paraId="30755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（六）本次项目网络申报截止日期为2025年3月28日17时，逾期系统自动关闭，不再受理申报。申报单位须在2025年4月3日17时前之前，对本单位所申报的材料进行在线审核确认。</w:t>
      </w:r>
    </w:p>
    <w:p w14:paraId="7E8B4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四、其他要求</w:t>
      </w:r>
    </w:p>
    <w:p w14:paraId="676FC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（一）申请人应认真阅研《教育部人文社会科学研究项目管理办法》及以往立项情况，提高申报质量，避免重复申报。</w:t>
      </w:r>
    </w:p>
    <w:p w14:paraId="32973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（二）本次项目评审采取匿名方式。为保证评审的公平公正，《申请评审书》中不得出现申请人姓名、所在学校等有关信息，否则按作废处理。</w:t>
      </w:r>
    </w:p>
    <w:p w14:paraId="4CB88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（三）申请人应如实填报材料，确保无知识产权争议。凡存在弄虚作假、抄袭剽窃等行为的，一经发现查实，取消三年申报资格，如获立项即予撤项并通报批评。</w:t>
      </w:r>
    </w:p>
    <w:p w14:paraId="198B2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各申报单位应切实落实意识形态工作责任制，加强对申报材料的审核把关，并确保填报信息准确、真实，切实提高项目申报质量。若存在弄虚作假、出现意识形态问题等，一经发现查实，取消三年本单位申报资格。</w:t>
      </w:r>
    </w:p>
    <w:p w14:paraId="7F3E1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相关单位联系方式：</w:t>
      </w:r>
    </w:p>
    <w:p w14:paraId="0563D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申报系统联系方式：010-62510667、15313766307、15313766308；邮箱：xmsb@sinoss.net。</w:t>
      </w:r>
    </w:p>
    <w:p w14:paraId="5FB8C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社科管理咨询服务中心联系方式：010-58805145；传真：010-58803011；邮箱：moesk@bnu.edu.cn；地址：北京市海淀区新街口外大街19号北京师范大学科技楼C区1001室，社科管理咨询服务中心，邮编：100875。</w:t>
      </w:r>
    </w:p>
    <w:p w14:paraId="1D6D4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教育部社会科学司联系方式：010-66097541。</w:t>
      </w:r>
    </w:p>
    <w:p w14:paraId="7A9BC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附件：1.</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"https://www.sinoss.net/upload/resources/file/2025/02/24/38834.zip"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2025年教育部高校思政课教学研究项目申请评审书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15678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"https://www.sinoss.net/upload/resources/file/2025/02/25/38838.zip"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2025年教育部高校思政课教学改革项目申请评审书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7BCDB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"https://www.sinoss.net/upload/resources/file/2025/02/24/38836.zip"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2025年教育部高校优秀中青年思政课教师择优资助项目申请评审书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21128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"https://www.sinoss.net/upload/resources/file/2025/02/24/38837.zip"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2025年教育部高校思政课教学研究青年项目申请评审书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69979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w:t>
      </w:r>
      <w:r>
        <w:rPr>
          <w:rFonts w:hint="eastAsia" w:ascii="微软雅黑" w:hAnsi="微软雅黑" w:eastAsia="微软雅黑" w:cs="微软雅黑"/>
          <w:i w:val="0"/>
          <w:iCs w:val="0"/>
          <w:caps w:val="0"/>
          <w:color w:val="0000FF"/>
          <w:spacing w:val="0"/>
          <w:sz w:val="19"/>
          <w:szCs w:val="19"/>
          <w:u w:val="single"/>
          <w:bdr w:val="none" w:color="auto" w:sz="0" w:space="0"/>
        </w:rPr>
        <w:fldChar w:fldCharType="begin"/>
      </w:r>
      <w:r>
        <w:rPr>
          <w:rFonts w:hint="eastAsia" w:ascii="微软雅黑" w:hAnsi="微软雅黑" w:eastAsia="微软雅黑" w:cs="微软雅黑"/>
          <w:i w:val="0"/>
          <w:iCs w:val="0"/>
          <w:caps w:val="0"/>
          <w:color w:val="0000FF"/>
          <w:spacing w:val="0"/>
          <w:sz w:val="19"/>
          <w:szCs w:val="19"/>
          <w:u w:val="single"/>
          <w:bdr w:val="none" w:color="auto" w:sz="0" w:space="0"/>
        </w:rPr>
        <w:instrText xml:space="preserve"> HYPERLINK "http://www.moe.gov.cn/s78/A13/tongzhi/202502/W020250225521133389575.pdf" \t "http://www.moe.gov.cn/s78/A13/tongzhi/202502/_blank" </w:instrText>
      </w:r>
      <w:r>
        <w:rPr>
          <w:rFonts w:hint="eastAsia" w:ascii="微软雅黑" w:hAnsi="微软雅黑" w:eastAsia="微软雅黑" w:cs="微软雅黑"/>
          <w:i w:val="0"/>
          <w:iCs w:val="0"/>
          <w:caps w:val="0"/>
          <w:color w:val="0000FF"/>
          <w:spacing w:val="0"/>
          <w:sz w:val="19"/>
          <w:szCs w:val="19"/>
          <w:u w:val="singl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single"/>
          <w:bdr w:val="none" w:color="auto" w:sz="0" w:space="0"/>
        </w:rPr>
        <w:t>2025年教育部高校思政课教师研究专项一般项目申报常见问题释疑</w:t>
      </w:r>
      <w:r>
        <w:rPr>
          <w:rFonts w:hint="eastAsia" w:ascii="微软雅黑" w:hAnsi="微软雅黑" w:eastAsia="微软雅黑" w:cs="微软雅黑"/>
          <w:i w:val="0"/>
          <w:iCs w:val="0"/>
          <w:caps w:val="0"/>
          <w:color w:val="0000FF"/>
          <w:spacing w:val="0"/>
          <w:sz w:val="19"/>
          <w:szCs w:val="19"/>
          <w:u w:val="single"/>
          <w:bdr w:val="none" w:color="auto" w:sz="0" w:space="0"/>
        </w:rPr>
        <w:fldChar w:fldCharType="end"/>
      </w:r>
    </w:p>
    <w:p w14:paraId="51AE7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"http://www.moe.gov.cn/s78/A13/tongzhi/202502/W020250225521133399486.doc"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申请人所在高校教学评价结果证明</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377A9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14:paraId="5D0D2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2025年2月20日</w:t>
      </w:r>
    </w:p>
    <w:p w14:paraId="063DD2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7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2025-03-07T09:14:43Z</dcterms:created>
  <dc:creator>Administrator</dc:creator>
  <cp:lastModifiedBy>企业用户_479758458</cp:lastModifiedBy>
  <dcterms:modified xsi:type="dcterms:W3CDTF">2025-03-07T09:14:55Z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2D2F4CE635F249408A57CFA691E69164_12</vt:lpwstr>
  </property>
</Properties>
</file>